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06" w:rsidRDefault="00FC7306" w:rsidP="00FC7306">
      <w:pPr>
        <w:rPr>
          <w:b/>
          <w:sz w:val="32"/>
          <w:szCs w:val="32"/>
        </w:rPr>
      </w:pPr>
      <w:r>
        <w:rPr>
          <w:b/>
          <w:sz w:val="32"/>
          <w:szCs w:val="32"/>
        </w:rPr>
        <w:t>Úkol č. 8                                                                                      30. 4. 2020</w:t>
      </w:r>
    </w:p>
    <w:p w:rsidR="00FC7306" w:rsidRDefault="00FC7306" w:rsidP="00FC7306">
      <w:r>
        <w:t>Dobrý den, milí žáci, už jste se seznámili se základními pojmy, které souvisí se zvukem. Víte, co je to zvuk, zvukové prostředí, co může být zdrojem zvuku i jak se zvuk různým prostředím šíří. Dnes se podíváme na s</w:t>
      </w:r>
      <w:r w:rsidR="009A7ABA">
        <w:t>tavbu našeho ucha a vysvětlíme si princip zpracování zvuku naším sluchovým ústrojím a mozkem.</w:t>
      </w:r>
      <w:r>
        <w:t xml:space="preserve"> </w:t>
      </w:r>
      <w:r w:rsidR="000D00FD">
        <w:t xml:space="preserve"> Do sešitu si napište nové téma, překreslete tento obrázek i s popisem a přepište můj doplňující text.</w:t>
      </w:r>
      <w:r w:rsidR="009C7272">
        <w:t xml:space="preserve"> Následně vypracujte test </w:t>
      </w:r>
      <w:r w:rsidR="009C7272" w:rsidRPr="009C7272">
        <w:rPr>
          <w:b/>
          <w:color w:val="FF0000"/>
        </w:rPr>
        <w:t>(poslat do 5.</w:t>
      </w:r>
      <w:r w:rsidR="009C7272">
        <w:rPr>
          <w:b/>
          <w:color w:val="FF0000"/>
        </w:rPr>
        <w:t xml:space="preserve"> </w:t>
      </w:r>
      <w:r w:rsidR="009C7272" w:rsidRPr="009C7272">
        <w:rPr>
          <w:b/>
          <w:color w:val="FF0000"/>
        </w:rPr>
        <w:t>5.</w:t>
      </w:r>
      <w:r w:rsidR="009C7272">
        <w:rPr>
          <w:b/>
          <w:color w:val="FF0000"/>
        </w:rPr>
        <w:t xml:space="preserve"> </w:t>
      </w:r>
      <w:r w:rsidR="009C7272" w:rsidRPr="009C7272">
        <w:rPr>
          <w:b/>
          <w:color w:val="FF0000"/>
        </w:rPr>
        <w:t>2020).</w:t>
      </w:r>
    </w:p>
    <w:p w:rsidR="000D00FD" w:rsidRPr="000D00FD" w:rsidRDefault="000D00FD" w:rsidP="00FC7306">
      <w:pPr>
        <w:rPr>
          <w:b/>
          <w:sz w:val="28"/>
          <w:szCs w:val="28"/>
        </w:rPr>
      </w:pPr>
      <w:r w:rsidRPr="000D00FD">
        <w:rPr>
          <w:b/>
          <w:sz w:val="28"/>
          <w:szCs w:val="28"/>
        </w:rPr>
        <w:t xml:space="preserve">Téma: Ucho jako přijímač </w:t>
      </w:r>
      <w:proofErr w:type="gramStart"/>
      <w:r w:rsidRPr="000D00FD">
        <w:rPr>
          <w:b/>
          <w:sz w:val="28"/>
          <w:szCs w:val="28"/>
        </w:rPr>
        <w:t xml:space="preserve">zvuku                                   </w:t>
      </w:r>
      <w:r>
        <w:rPr>
          <w:b/>
          <w:sz w:val="28"/>
          <w:szCs w:val="28"/>
        </w:rPr>
        <w:t xml:space="preserve">                  </w:t>
      </w:r>
      <w:r w:rsidRPr="000D00FD">
        <w:rPr>
          <w:b/>
          <w:sz w:val="28"/>
          <w:szCs w:val="28"/>
        </w:rPr>
        <w:t xml:space="preserve">      30</w:t>
      </w:r>
      <w:proofErr w:type="gramEnd"/>
      <w:r w:rsidRPr="000D00FD">
        <w:rPr>
          <w:b/>
          <w:sz w:val="28"/>
          <w:szCs w:val="28"/>
        </w:rPr>
        <w:t>. 4. 2020</w:t>
      </w:r>
    </w:p>
    <w:p w:rsidR="007D0D8E" w:rsidRDefault="000D00FD" w:rsidP="000D00FD">
      <w:pPr>
        <w:jc w:val="center"/>
      </w:pPr>
      <w:r>
        <w:rPr>
          <w:noProof/>
          <w:lang w:eastAsia="cs-CZ"/>
        </w:rPr>
        <w:drawing>
          <wp:inline distT="0" distB="0" distL="0" distR="0">
            <wp:extent cx="4924425" cy="381939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925310" cy="3820082"/>
                    </a:xfrm>
                    <a:prstGeom prst="rect">
                      <a:avLst/>
                    </a:prstGeom>
                    <a:noFill/>
                    <a:ln w="9525">
                      <a:noFill/>
                      <a:miter lim="800000"/>
                      <a:headEnd/>
                      <a:tailEnd/>
                    </a:ln>
                  </pic:spPr>
                </pic:pic>
              </a:graphicData>
            </a:graphic>
          </wp:inline>
        </w:drawing>
      </w:r>
    </w:p>
    <w:p w:rsidR="007D0D8E" w:rsidRDefault="007D0D8E" w:rsidP="00FC7306">
      <w:pPr>
        <w:rPr>
          <w:b/>
        </w:rPr>
      </w:pPr>
    </w:p>
    <w:p w:rsidR="00BB1CC1" w:rsidRPr="000D00FD" w:rsidRDefault="000D00FD">
      <w:pPr>
        <w:rPr>
          <w:b/>
          <w:sz w:val="24"/>
          <w:szCs w:val="24"/>
        </w:rPr>
      </w:pPr>
      <w:r w:rsidRPr="000D00FD">
        <w:rPr>
          <w:b/>
          <w:sz w:val="24"/>
          <w:szCs w:val="24"/>
        </w:rPr>
        <w:t xml:space="preserve">Náš sluchový orgán má v podstatě 3 oblasti: </w:t>
      </w:r>
    </w:p>
    <w:p w:rsidR="000D00FD" w:rsidRPr="000D00FD" w:rsidRDefault="000D00FD">
      <w:pPr>
        <w:rPr>
          <w:sz w:val="24"/>
          <w:szCs w:val="24"/>
        </w:rPr>
      </w:pPr>
      <w:r w:rsidRPr="000D00FD">
        <w:rPr>
          <w:sz w:val="24"/>
          <w:szCs w:val="24"/>
        </w:rPr>
        <w:t>a)Vnější ucho (boltec a zvukovod)</w:t>
      </w:r>
    </w:p>
    <w:p w:rsidR="000D00FD" w:rsidRPr="000D00FD" w:rsidRDefault="000D00FD">
      <w:pPr>
        <w:rPr>
          <w:sz w:val="24"/>
          <w:szCs w:val="24"/>
        </w:rPr>
      </w:pPr>
      <w:r>
        <w:rPr>
          <w:sz w:val="24"/>
          <w:szCs w:val="24"/>
        </w:rPr>
        <w:t xml:space="preserve">b)Střední ucho </w:t>
      </w:r>
      <w:r w:rsidRPr="000D00FD">
        <w:rPr>
          <w:sz w:val="24"/>
          <w:szCs w:val="24"/>
        </w:rPr>
        <w:t>(bubínek, kladívko, kovadlinka, třmínek)</w:t>
      </w:r>
    </w:p>
    <w:p w:rsidR="000D00FD" w:rsidRDefault="000D00FD">
      <w:pPr>
        <w:rPr>
          <w:sz w:val="24"/>
          <w:szCs w:val="24"/>
        </w:rPr>
      </w:pPr>
      <w:r w:rsidRPr="000D00FD">
        <w:rPr>
          <w:sz w:val="24"/>
          <w:szCs w:val="24"/>
        </w:rPr>
        <w:t>c)Vnitřní ucho (hlemýžď</w:t>
      </w:r>
      <w:r>
        <w:rPr>
          <w:sz w:val="24"/>
          <w:szCs w:val="24"/>
        </w:rPr>
        <w:t>)</w:t>
      </w:r>
    </w:p>
    <w:p w:rsidR="000D00FD" w:rsidRDefault="000D00FD">
      <w:pPr>
        <w:rPr>
          <w:b/>
          <w:sz w:val="24"/>
          <w:szCs w:val="24"/>
        </w:rPr>
      </w:pPr>
      <w:r w:rsidRPr="000D00FD">
        <w:rPr>
          <w:b/>
          <w:sz w:val="24"/>
          <w:szCs w:val="24"/>
        </w:rPr>
        <w:t>Jak si uvědomujeme zvuk…?</w:t>
      </w:r>
    </w:p>
    <w:p w:rsidR="000D00FD" w:rsidRDefault="000D00FD">
      <w:pPr>
        <w:rPr>
          <w:sz w:val="24"/>
          <w:szCs w:val="24"/>
        </w:rPr>
      </w:pPr>
      <w:r w:rsidRPr="000D00FD">
        <w:rPr>
          <w:sz w:val="24"/>
          <w:szCs w:val="24"/>
        </w:rPr>
        <w:t xml:space="preserve">Zvukový rozruch zachytí </w:t>
      </w:r>
      <w:r w:rsidRPr="00041192">
        <w:rPr>
          <w:color w:val="FF0000"/>
          <w:sz w:val="24"/>
          <w:szCs w:val="24"/>
        </w:rPr>
        <w:t>boltec</w:t>
      </w:r>
      <w:r w:rsidRPr="000D00FD">
        <w:rPr>
          <w:sz w:val="24"/>
          <w:szCs w:val="24"/>
        </w:rPr>
        <w:t xml:space="preserve"> a vede ho</w:t>
      </w:r>
      <w:r w:rsidR="00041192">
        <w:rPr>
          <w:sz w:val="24"/>
          <w:szCs w:val="24"/>
        </w:rPr>
        <w:t xml:space="preserve"> </w:t>
      </w:r>
      <w:r w:rsidR="00041192" w:rsidRPr="00041192">
        <w:rPr>
          <w:color w:val="FF0000"/>
          <w:sz w:val="24"/>
          <w:szCs w:val="24"/>
        </w:rPr>
        <w:t>zvukovodem</w:t>
      </w:r>
      <w:r w:rsidR="00041192">
        <w:rPr>
          <w:sz w:val="24"/>
          <w:szCs w:val="24"/>
        </w:rPr>
        <w:t xml:space="preserve"> k </w:t>
      </w:r>
      <w:r w:rsidR="00041192" w:rsidRPr="00041192">
        <w:rPr>
          <w:color w:val="FF0000"/>
          <w:sz w:val="24"/>
          <w:szCs w:val="24"/>
        </w:rPr>
        <w:t>bubínku</w:t>
      </w:r>
      <w:r w:rsidR="00041192">
        <w:rPr>
          <w:sz w:val="24"/>
          <w:szCs w:val="24"/>
        </w:rPr>
        <w:t xml:space="preserve">. Ten je tvořen tenkou blankou, která se zvukem rozkmitá a tento pohyb dále přenášejí </w:t>
      </w:r>
      <w:r w:rsidR="00041192" w:rsidRPr="00041192">
        <w:rPr>
          <w:color w:val="FF0000"/>
          <w:sz w:val="24"/>
          <w:szCs w:val="24"/>
        </w:rPr>
        <w:t>sluchové kůstky</w:t>
      </w:r>
      <w:r w:rsidR="00041192">
        <w:rPr>
          <w:sz w:val="24"/>
          <w:szCs w:val="24"/>
        </w:rPr>
        <w:t xml:space="preserve"> (</w:t>
      </w:r>
      <w:r w:rsidR="00041192" w:rsidRPr="00041192">
        <w:rPr>
          <w:color w:val="FF0000"/>
          <w:sz w:val="24"/>
          <w:szCs w:val="24"/>
        </w:rPr>
        <w:t>kladívko, kovadlinka, třmínek</w:t>
      </w:r>
      <w:r w:rsidR="00041192">
        <w:rPr>
          <w:sz w:val="24"/>
          <w:szCs w:val="24"/>
        </w:rPr>
        <w:t xml:space="preserve">) na </w:t>
      </w:r>
      <w:r w:rsidR="00041192" w:rsidRPr="00041192">
        <w:rPr>
          <w:color w:val="FF0000"/>
          <w:sz w:val="24"/>
          <w:szCs w:val="24"/>
        </w:rPr>
        <w:t>oválné okénko</w:t>
      </w:r>
      <w:r w:rsidR="00041192">
        <w:rPr>
          <w:sz w:val="24"/>
          <w:szCs w:val="24"/>
        </w:rPr>
        <w:t>. Jeho chvění způsobuje změny tlaku ve vnitřním uchu (</w:t>
      </w:r>
      <w:r w:rsidR="00041192" w:rsidRPr="00041192">
        <w:rPr>
          <w:color w:val="FF0000"/>
          <w:sz w:val="24"/>
          <w:szCs w:val="24"/>
        </w:rPr>
        <w:t>hlemýždi</w:t>
      </w:r>
      <w:r w:rsidR="00041192">
        <w:rPr>
          <w:sz w:val="24"/>
          <w:szCs w:val="24"/>
        </w:rPr>
        <w:t xml:space="preserve">), vyplněném kapalinou. Ve vnitřním uchu končí asi 30 000 nervů, které zachycují změny tlaku v kapalině. (Některé jsou citlivé na vysoké kmitočty, jiné na nízké). Podráždění </w:t>
      </w:r>
      <w:r w:rsidR="00041192" w:rsidRPr="00041192">
        <w:rPr>
          <w:color w:val="FF0000"/>
          <w:sz w:val="24"/>
          <w:szCs w:val="24"/>
        </w:rPr>
        <w:t>sluchových nervů</w:t>
      </w:r>
      <w:r w:rsidR="00041192">
        <w:rPr>
          <w:sz w:val="24"/>
          <w:szCs w:val="24"/>
        </w:rPr>
        <w:t xml:space="preserve"> se přenáší do </w:t>
      </w:r>
      <w:r w:rsidR="00041192" w:rsidRPr="00041192">
        <w:rPr>
          <w:color w:val="FF0000"/>
          <w:sz w:val="24"/>
          <w:szCs w:val="24"/>
        </w:rPr>
        <w:t>mozkového centra</w:t>
      </w:r>
      <w:r w:rsidR="00041192">
        <w:rPr>
          <w:sz w:val="24"/>
          <w:szCs w:val="24"/>
        </w:rPr>
        <w:t>, kde se projevuje jako sluchový vjem.</w:t>
      </w:r>
    </w:p>
    <w:p w:rsidR="00B914F1" w:rsidRDefault="00B914F1">
      <w:pPr>
        <w:rPr>
          <w:b/>
          <w:color w:val="00B050"/>
          <w:sz w:val="24"/>
          <w:szCs w:val="24"/>
        </w:rPr>
      </w:pPr>
      <w:r>
        <w:rPr>
          <w:sz w:val="24"/>
          <w:szCs w:val="24"/>
        </w:rPr>
        <w:t>Některé zvuky vnímám</w:t>
      </w:r>
      <w:r w:rsidR="00A87236">
        <w:rPr>
          <w:sz w:val="24"/>
          <w:szCs w:val="24"/>
        </w:rPr>
        <w:t xml:space="preserve">e jako vysoké (pískání, sirénu, vichr), jiné jako nízké (basa, sova, hluboký mužský hlas). Je to tím, že se tato zvuky liší tzv. </w:t>
      </w:r>
      <w:r w:rsidR="00A87236">
        <w:rPr>
          <w:b/>
          <w:color w:val="00B050"/>
          <w:sz w:val="24"/>
          <w:szCs w:val="24"/>
        </w:rPr>
        <w:t>kmitočtem,</w:t>
      </w:r>
      <w:r w:rsidR="00820523">
        <w:rPr>
          <w:b/>
          <w:color w:val="00B050"/>
          <w:sz w:val="24"/>
          <w:szCs w:val="24"/>
        </w:rPr>
        <w:t>(</w:t>
      </w:r>
      <w:r w:rsidR="00A87236" w:rsidRPr="00A87236">
        <w:rPr>
          <w:b/>
          <w:color w:val="00B050"/>
          <w:sz w:val="24"/>
          <w:szCs w:val="24"/>
        </w:rPr>
        <w:t>frekvencí</w:t>
      </w:r>
      <w:r w:rsidR="00820523">
        <w:rPr>
          <w:b/>
          <w:color w:val="00B050"/>
          <w:sz w:val="24"/>
          <w:szCs w:val="24"/>
        </w:rPr>
        <w:t>)</w:t>
      </w:r>
      <w:r w:rsidR="00A87236" w:rsidRPr="00A87236">
        <w:rPr>
          <w:b/>
          <w:color w:val="00B050"/>
          <w:sz w:val="24"/>
          <w:szCs w:val="24"/>
        </w:rPr>
        <w:t>.</w:t>
      </w:r>
    </w:p>
    <w:p w:rsidR="00A87236" w:rsidRPr="00A87236" w:rsidRDefault="00A87236">
      <w:pPr>
        <w:rPr>
          <w:sz w:val="24"/>
          <w:szCs w:val="24"/>
        </w:rPr>
      </w:pPr>
      <w:r>
        <w:rPr>
          <w:b/>
          <w:color w:val="00B050"/>
          <w:sz w:val="24"/>
          <w:szCs w:val="24"/>
        </w:rPr>
        <w:lastRenderedPageBreak/>
        <w:t xml:space="preserve">Kmitočet (frekvence) </w:t>
      </w:r>
      <w:r w:rsidRPr="00A87236">
        <w:rPr>
          <w:sz w:val="24"/>
          <w:szCs w:val="24"/>
        </w:rPr>
        <w:t>je fyzikální veličina, která se dá změřit a má svoji jednotku.</w:t>
      </w:r>
    </w:p>
    <w:p w:rsidR="00A87236" w:rsidRDefault="00A87236">
      <w:pPr>
        <w:rPr>
          <w:b/>
          <w:color w:val="00B050"/>
          <w:sz w:val="24"/>
          <w:szCs w:val="24"/>
        </w:rPr>
      </w:pPr>
      <w:r w:rsidRPr="00A87236">
        <w:rPr>
          <w:b/>
          <w:sz w:val="24"/>
          <w:szCs w:val="24"/>
        </w:rPr>
        <w:t>Je to</w:t>
      </w:r>
      <w:r>
        <w:rPr>
          <w:b/>
          <w:color w:val="00B050"/>
          <w:sz w:val="24"/>
          <w:szCs w:val="24"/>
        </w:rPr>
        <w:t xml:space="preserve"> počet dějů (kmitů) za určitý čas.</w:t>
      </w:r>
    </w:p>
    <w:p w:rsidR="00A87236" w:rsidRDefault="00A87236">
      <w:pPr>
        <w:rPr>
          <w:b/>
          <w:color w:val="00B050"/>
          <w:sz w:val="24"/>
          <w:szCs w:val="24"/>
        </w:rPr>
      </w:pPr>
      <w:r w:rsidRPr="00A87236">
        <w:rPr>
          <w:b/>
          <w:sz w:val="24"/>
          <w:szCs w:val="24"/>
        </w:rPr>
        <w:t>Značíme ji</w:t>
      </w:r>
      <w:r w:rsidRPr="00820523">
        <w:rPr>
          <w:b/>
          <w:sz w:val="24"/>
          <w:szCs w:val="24"/>
        </w:rPr>
        <w:t>:</w:t>
      </w:r>
      <w:r>
        <w:rPr>
          <w:b/>
          <w:color w:val="00B050"/>
          <w:sz w:val="24"/>
          <w:szCs w:val="24"/>
        </w:rPr>
        <w:t xml:space="preserve"> </w:t>
      </w:r>
      <w:r w:rsidRPr="00A87236">
        <w:rPr>
          <w:b/>
          <w:color w:val="00B050"/>
          <w:sz w:val="32"/>
          <w:szCs w:val="32"/>
        </w:rPr>
        <w:t>f</w:t>
      </w:r>
    </w:p>
    <w:p w:rsidR="00A87236" w:rsidRDefault="00A87236">
      <w:pPr>
        <w:rPr>
          <w:rFonts w:eastAsiaTheme="minorEastAsia"/>
          <w:b/>
          <w:color w:val="00B050"/>
          <w:sz w:val="24"/>
          <w:szCs w:val="24"/>
        </w:rPr>
      </w:pPr>
      <w:r w:rsidRPr="00820523">
        <w:rPr>
          <w:b/>
          <w:sz w:val="24"/>
          <w:szCs w:val="24"/>
        </w:rPr>
        <w:t>Výpočet:</w:t>
      </w:r>
      <w:r>
        <w:rPr>
          <w:b/>
          <w:color w:val="00B050"/>
          <w:sz w:val="24"/>
          <w:szCs w:val="24"/>
        </w:rPr>
        <w:t xml:space="preserve"> </w:t>
      </w:r>
      <w:r w:rsidRPr="00A87236">
        <w:rPr>
          <w:b/>
          <w:color w:val="00B050"/>
          <w:sz w:val="28"/>
          <w:szCs w:val="28"/>
        </w:rPr>
        <w:t xml:space="preserve">f = </w:t>
      </w:r>
      <m:oMath>
        <m:f>
          <m:fPr>
            <m:ctrlPr>
              <w:rPr>
                <w:rFonts w:ascii="Cambria Math" w:eastAsiaTheme="minorEastAsia" w:hAnsi="Cambria Math"/>
                <w:b/>
                <w:color w:val="00B050"/>
                <w:sz w:val="36"/>
                <w:szCs w:val="36"/>
              </w:rPr>
            </m:ctrlPr>
          </m:fPr>
          <m:num>
            <m:r>
              <m:rPr>
                <m:sty m:val="b"/>
              </m:rPr>
              <w:rPr>
                <w:rFonts w:ascii="Cambria Math" w:eastAsiaTheme="minorEastAsia" w:hAnsi="Cambria Math"/>
                <w:color w:val="00B050"/>
                <w:sz w:val="36"/>
                <w:szCs w:val="36"/>
              </w:rPr>
              <m:t>1</m:t>
            </m:r>
          </m:num>
          <m:den>
            <m:r>
              <m:rPr>
                <m:sty m:val="b"/>
              </m:rPr>
              <w:rPr>
                <w:rFonts w:ascii="Cambria Math" w:eastAsiaTheme="minorEastAsia" w:hAnsi="Cambria Math"/>
                <w:color w:val="00B050"/>
                <w:sz w:val="36"/>
                <w:szCs w:val="36"/>
              </w:rPr>
              <m:t>T</m:t>
            </m:r>
          </m:den>
        </m:f>
      </m:oMath>
      <w:r w:rsidR="00820523">
        <w:rPr>
          <w:rFonts w:eastAsiaTheme="minorEastAsia"/>
          <w:b/>
          <w:color w:val="00B050"/>
          <w:sz w:val="36"/>
          <w:szCs w:val="36"/>
        </w:rPr>
        <w:t xml:space="preserve">          </w:t>
      </w:r>
      <w:r w:rsidR="00820523" w:rsidRPr="00820523">
        <w:rPr>
          <w:rFonts w:eastAsiaTheme="minorEastAsia"/>
          <w:b/>
          <w:color w:val="00B050"/>
          <w:sz w:val="28"/>
          <w:szCs w:val="28"/>
        </w:rPr>
        <w:t>T</w:t>
      </w:r>
      <w:proofErr w:type="gramStart"/>
      <w:r w:rsidR="00820523" w:rsidRPr="00820523">
        <w:rPr>
          <w:rFonts w:eastAsiaTheme="minorEastAsia"/>
          <w:b/>
          <w:color w:val="00B050"/>
          <w:sz w:val="28"/>
          <w:szCs w:val="28"/>
        </w:rPr>
        <w:t>…</w:t>
      </w:r>
      <w:proofErr w:type="gramEnd"/>
      <w:r w:rsidR="00820523" w:rsidRPr="00820523">
        <w:rPr>
          <w:rFonts w:eastAsiaTheme="minorEastAsia"/>
          <w:b/>
          <w:color w:val="00B050"/>
          <w:sz w:val="28"/>
          <w:szCs w:val="28"/>
        </w:rPr>
        <w:t>.</w:t>
      </w:r>
      <w:proofErr w:type="gramStart"/>
      <w:r w:rsidR="00820523" w:rsidRPr="00820523">
        <w:rPr>
          <w:rFonts w:eastAsiaTheme="minorEastAsia"/>
          <w:b/>
          <w:color w:val="00B050"/>
          <w:sz w:val="24"/>
          <w:szCs w:val="24"/>
        </w:rPr>
        <w:t>je</w:t>
      </w:r>
      <w:proofErr w:type="gramEnd"/>
      <w:r w:rsidR="00820523" w:rsidRPr="00820523">
        <w:rPr>
          <w:rFonts w:eastAsiaTheme="minorEastAsia"/>
          <w:b/>
          <w:color w:val="00B050"/>
          <w:sz w:val="24"/>
          <w:szCs w:val="24"/>
        </w:rPr>
        <w:t xml:space="preserve"> tzv. perioda (čas) a je to doba trvání určitého děje.</w:t>
      </w:r>
    </w:p>
    <w:p w:rsidR="00820523" w:rsidRDefault="00820523">
      <w:pPr>
        <w:rPr>
          <w:rFonts w:eastAsiaTheme="minorEastAsia"/>
          <w:b/>
          <w:color w:val="00B050"/>
          <w:sz w:val="36"/>
          <w:szCs w:val="36"/>
        </w:rPr>
      </w:pPr>
      <w:r w:rsidRPr="00820523">
        <w:rPr>
          <w:rFonts w:eastAsiaTheme="minorEastAsia"/>
          <w:b/>
          <w:sz w:val="24"/>
          <w:szCs w:val="24"/>
        </w:rPr>
        <w:t xml:space="preserve">Jednotka frekvence: </w:t>
      </w:r>
      <w:r w:rsidRPr="00820523">
        <w:rPr>
          <w:rFonts w:eastAsiaTheme="minorEastAsia" w:cstheme="minorHAnsi"/>
          <w:b/>
          <w:color w:val="00B050"/>
          <w:sz w:val="32"/>
          <w:szCs w:val="32"/>
        </w:rPr>
        <w:t>[</w:t>
      </w:r>
      <w:r w:rsidRPr="00820523">
        <w:rPr>
          <w:rFonts w:eastAsiaTheme="minorEastAsia"/>
          <w:b/>
          <w:color w:val="00B050"/>
          <w:sz w:val="32"/>
          <w:szCs w:val="32"/>
        </w:rPr>
        <w:t>f</w:t>
      </w:r>
      <w:r w:rsidRPr="00820523">
        <w:rPr>
          <w:rFonts w:eastAsiaTheme="minorEastAsia" w:cstheme="minorHAnsi"/>
          <w:b/>
          <w:color w:val="00B050"/>
          <w:sz w:val="32"/>
          <w:szCs w:val="32"/>
        </w:rPr>
        <w:t>]</w:t>
      </w:r>
      <w:r w:rsidRPr="00820523">
        <w:rPr>
          <w:rFonts w:eastAsiaTheme="minorEastAsia"/>
          <w:b/>
          <w:color w:val="00B050"/>
          <w:sz w:val="32"/>
          <w:szCs w:val="32"/>
        </w:rPr>
        <w:t xml:space="preserve"> </w:t>
      </w:r>
      <w:r w:rsidRPr="00820523">
        <w:rPr>
          <w:rFonts w:eastAsiaTheme="minorEastAsia"/>
          <w:b/>
          <w:color w:val="00B050"/>
          <w:sz w:val="28"/>
          <w:szCs w:val="28"/>
        </w:rPr>
        <w:t>=</w:t>
      </w:r>
      <w:r>
        <w:rPr>
          <w:rFonts w:eastAsiaTheme="minorEastAsia"/>
          <w:b/>
          <w:sz w:val="24"/>
          <w:szCs w:val="24"/>
        </w:rPr>
        <w:t xml:space="preserve"> </w:t>
      </w:r>
      <w:r w:rsidRPr="00A87236">
        <w:rPr>
          <w:b/>
          <w:color w:val="00B050"/>
          <w:sz w:val="28"/>
          <w:szCs w:val="28"/>
        </w:rPr>
        <w:t xml:space="preserve"> </w:t>
      </w:r>
      <m:oMath>
        <m:f>
          <m:fPr>
            <m:ctrlPr>
              <w:rPr>
                <w:rFonts w:ascii="Cambria Math" w:eastAsiaTheme="minorEastAsia" w:hAnsi="Cambria Math"/>
                <w:b/>
                <w:color w:val="00B050"/>
                <w:sz w:val="36"/>
                <w:szCs w:val="36"/>
              </w:rPr>
            </m:ctrlPr>
          </m:fPr>
          <m:num>
            <m:r>
              <m:rPr>
                <m:sty m:val="b"/>
              </m:rPr>
              <w:rPr>
                <w:rFonts w:ascii="Cambria Math" w:eastAsiaTheme="minorEastAsia" w:hAnsi="Cambria Math"/>
                <w:color w:val="00B050"/>
                <w:sz w:val="36"/>
                <w:szCs w:val="36"/>
              </w:rPr>
              <m:t>1</m:t>
            </m:r>
          </m:num>
          <m:den>
            <m:r>
              <m:rPr>
                <m:sty m:val="b"/>
              </m:rPr>
              <w:rPr>
                <w:rFonts w:ascii="Cambria Math" w:eastAsiaTheme="minorEastAsia" w:hAnsi="Cambria Math"/>
                <w:color w:val="00B050"/>
                <w:sz w:val="36"/>
                <w:szCs w:val="36"/>
              </w:rPr>
              <m:t>s</m:t>
            </m:r>
          </m:den>
        </m:f>
      </m:oMath>
      <w:r>
        <w:rPr>
          <w:rFonts w:eastAsiaTheme="minorEastAsia"/>
          <w:b/>
          <w:color w:val="00B050"/>
          <w:sz w:val="36"/>
          <w:szCs w:val="36"/>
        </w:rPr>
        <w:t xml:space="preserve"> = </w:t>
      </w:r>
      <w:r w:rsidRPr="00820523">
        <w:rPr>
          <w:rFonts w:eastAsiaTheme="minorEastAsia"/>
          <w:b/>
          <w:color w:val="00B050"/>
          <w:sz w:val="32"/>
          <w:szCs w:val="32"/>
        </w:rPr>
        <w:t>s</w:t>
      </w:r>
      <w:r w:rsidRPr="00820523">
        <w:rPr>
          <w:rFonts w:eastAsiaTheme="minorEastAsia"/>
          <w:b/>
          <w:color w:val="00B050"/>
          <w:sz w:val="32"/>
          <w:szCs w:val="32"/>
          <w:vertAlign w:val="superscript"/>
        </w:rPr>
        <w:t>-</w:t>
      </w:r>
      <w:r>
        <w:rPr>
          <w:rFonts w:eastAsiaTheme="minorEastAsia"/>
          <w:b/>
          <w:color w:val="00B050"/>
          <w:sz w:val="36"/>
          <w:szCs w:val="36"/>
          <w:vertAlign w:val="superscript"/>
        </w:rPr>
        <w:t>1</w:t>
      </w:r>
      <w:r>
        <w:rPr>
          <w:rFonts w:eastAsiaTheme="minorEastAsia"/>
          <w:b/>
          <w:color w:val="00B050"/>
          <w:sz w:val="36"/>
          <w:szCs w:val="36"/>
        </w:rPr>
        <w:t xml:space="preserve"> = </w:t>
      </w:r>
      <w:r w:rsidRPr="00820523">
        <w:rPr>
          <w:rFonts w:eastAsiaTheme="minorEastAsia"/>
          <w:b/>
          <w:color w:val="00B050"/>
          <w:sz w:val="32"/>
          <w:szCs w:val="32"/>
        </w:rPr>
        <w:t>Hz (Hertz)</w:t>
      </w:r>
      <w:r>
        <w:rPr>
          <w:rFonts w:eastAsiaTheme="minorEastAsia"/>
          <w:b/>
          <w:color w:val="00B050"/>
          <w:sz w:val="36"/>
          <w:szCs w:val="36"/>
        </w:rPr>
        <w:t xml:space="preserve">  </w:t>
      </w:r>
    </w:p>
    <w:p w:rsidR="00820523" w:rsidRDefault="00820523">
      <w:pPr>
        <w:rPr>
          <w:rFonts w:eastAsiaTheme="minorEastAsia"/>
          <w:sz w:val="24"/>
          <w:szCs w:val="24"/>
        </w:rPr>
      </w:pPr>
      <w:r w:rsidRPr="00820523">
        <w:rPr>
          <w:rFonts w:eastAsiaTheme="minorEastAsia"/>
          <w:sz w:val="24"/>
          <w:szCs w:val="24"/>
        </w:rPr>
        <w:t>Toto jednotku jistě znáte z ladění rozhlasových stanic</w:t>
      </w:r>
      <w:r>
        <w:rPr>
          <w:rFonts w:eastAsiaTheme="minorEastAsia"/>
          <w:sz w:val="24"/>
          <w:szCs w:val="24"/>
        </w:rPr>
        <w:t>…</w:t>
      </w:r>
    </w:p>
    <w:p w:rsidR="00820523" w:rsidRDefault="00820523">
      <w:pPr>
        <w:rPr>
          <w:rFonts w:eastAsiaTheme="minorEastAsia"/>
          <w:sz w:val="24"/>
          <w:szCs w:val="24"/>
        </w:rPr>
      </w:pPr>
      <w:r>
        <w:rPr>
          <w:rFonts w:eastAsiaTheme="minorEastAsia"/>
          <w:sz w:val="24"/>
          <w:szCs w:val="24"/>
        </w:rPr>
        <w:t>Lidské ucho je schopno vnímat zvuky jen</w:t>
      </w:r>
      <w:r w:rsidR="00CC5594">
        <w:rPr>
          <w:rFonts w:eastAsiaTheme="minorEastAsia"/>
          <w:sz w:val="24"/>
          <w:szCs w:val="24"/>
        </w:rPr>
        <w:t xml:space="preserve"> v určitém rozmezí frekvence (kmitočtu).</w:t>
      </w:r>
    </w:p>
    <w:p w:rsidR="00CC5594" w:rsidRDefault="00CC5594">
      <w:pPr>
        <w:rPr>
          <w:rFonts w:eastAsiaTheme="minorEastAsia"/>
          <w:sz w:val="24"/>
          <w:szCs w:val="24"/>
        </w:rPr>
      </w:pPr>
      <w:r>
        <w:rPr>
          <w:rFonts w:eastAsiaTheme="minorEastAsia"/>
          <w:sz w:val="24"/>
          <w:szCs w:val="24"/>
        </w:rPr>
        <w:t xml:space="preserve">Dolní hranicí slyšitelnosti je </w:t>
      </w:r>
      <w:r w:rsidRPr="00CC5594">
        <w:rPr>
          <w:rFonts w:eastAsiaTheme="minorEastAsia"/>
          <w:b/>
          <w:sz w:val="24"/>
          <w:szCs w:val="24"/>
        </w:rPr>
        <w:t>16 Hz</w:t>
      </w:r>
      <w:r>
        <w:rPr>
          <w:rFonts w:eastAsiaTheme="minorEastAsia"/>
          <w:sz w:val="24"/>
          <w:szCs w:val="24"/>
        </w:rPr>
        <w:t xml:space="preserve">. Ve škole ukazuji pokus, při kterém nad hlavou roztočím předmět uvázaný na krátké šňůrce. Pokud točím pomalu, není slyšet nic. (Částice vzduchu kmitají pomalu, frekvence je nižší než 16 Hz). Pokud točení zrychlím, začneme vnímat svištění provázku. Dostali jsme se do pásma slyšitelnosti (f= 16 Hz – 20 000 Hz). Zvuky nad </w:t>
      </w:r>
      <w:r w:rsidRPr="00CC5594">
        <w:rPr>
          <w:rFonts w:eastAsiaTheme="minorEastAsia"/>
          <w:b/>
          <w:sz w:val="24"/>
          <w:szCs w:val="24"/>
        </w:rPr>
        <w:t>20 000 Hz</w:t>
      </w:r>
      <w:r>
        <w:rPr>
          <w:rFonts w:eastAsiaTheme="minorEastAsia"/>
          <w:sz w:val="24"/>
          <w:szCs w:val="24"/>
        </w:rPr>
        <w:t xml:space="preserve"> již naše ucho opět nevnímá.</w:t>
      </w:r>
      <w:r w:rsidR="000462EC">
        <w:rPr>
          <w:rFonts w:eastAsiaTheme="minorEastAsia"/>
          <w:sz w:val="24"/>
          <w:szCs w:val="24"/>
        </w:rPr>
        <w:t xml:space="preserve"> </w:t>
      </w:r>
      <w:r w:rsidR="000462EC" w:rsidRPr="000462EC">
        <w:rPr>
          <w:rFonts w:eastAsiaTheme="minorEastAsia"/>
          <w:b/>
          <w:sz w:val="24"/>
          <w:szCs w:val="24"/>
        </w:rPr>
        <w:t xml:space="preserve">Nejcitlivěji </w:t>
      </w:r>
      <w:r w:rsidR="000462EC">
        <w:rPr>
          <w:rFonts w:eastAsiaTheme="minorEastAsia"/>
          <w:sz w:val="24"/>
          <w:szCs w:val="24"/>
        </w:rPr>
        <w:t xml:space="preserve">vnímáme zvuk o frekvenci </w:t>
      </w:r>
      <w:r w:rsidR="000462EC" w:rsidRPr="000462EC">
        <w:rPr>
          <w:rFonts w:eastAsiaTheme="minorEastAsia"/>
          <w:b/>
          <w:sz w:val="24"/>
          <w:szCs w:val="24"/>
        </w:rPr>
        <w:t>2000 – 4000 Hz</w:t>
      </w:r>
      <w:r w:rsidR="000462EC">
        <w:rPr>
          <w:rFonts w:eastAsiaTheme="minorEastAsia"/>
          <w:sz w:val="24"/>
          <w:szCs w:val="24"/>
        </w:rPr>
        <w:t>.</w:t>
      </w:r>
    </w:p>
    <w:p w:rsidR="00CC5594" w:rsidRDefault="00F80F56">
      <w:pPr>
        <w:rPr>
          <w:rFonts w:eastAsiaTheme="minorEastAsia"/>
          <w:sz w:val="24"/>
          <w:szCs w:val="24"/>
        </w:rPr>
      </w:pPr>
      <w:r>
        <w:rPr>
          <w:rFonts w:eastAsiaTheme="minorEastAsia"/>
          <w:sz w:val="24"/>
          <w:szCs w:val="24"/>
        </w:rPr>
        <w:t xml:space="preserve">Zvuk, jehož kmitočty jsou </w:t>
      </w:r>
      <w:r w:rsidR="00CC5594" w:rsidRPr="00F80F56">
        <w:rPr>
          <w:rFonts w:eastAsiaTheme="minorEastAsia"/>
          <w:b/>
          <w:color w:val="FF0000"/>
          <w:sz w:val="24"/>
          <w:szCs w:val="24"/>
        </w:rPr>
        <w:t>nižší, než 16 Hz</w:t>
      </w:r>
      <w:r w:rsidR="00CC5594">
        <w:rPr>
          <w:rFonts w:eastAsiaTheme="minorEastAsia"/>
          <w:sz w:val="24"/>
          <w:szCs w:val="24"/>
        </w:rPr>
        <w:t xml:space="preserve"> se nazývá </w:t>
      </w:r>
      <w:r w:rsidR="00CC5594" w:rsidRPr="00F80F56">
        <w:rPr>
          <w:rFonts w:eastAsiaTheme="minorEastAsia"/>
          <w:b/>
          <w:color w:val="FF0000"/>
          <w:sz w:val="24"/>
          <w:szCs w:val="24"/>
        </w:rPr>
        <w:t>INFRAZVUK</w:t>
      </w:r>
      <w:r>
        <w:rPr>
          <w:rFonts w:eastAsiaTheme="minorEastAsia"/>
          <w:b/>
          <w:color w:val="FF0000"/>
          <w:sz w:val="24"/>
          <w:szCs w:val="24"/>
        </w:rPr>
        <w:t xml:space="preserve">. </w:t>
      </w:r>
      <w:r w:rsidRPr="00F80F56">
        <w:rPr>
          <w:rFonts w:eastAsiaTheme="minorEastAsia"/>
          <w:sz w:val="24"/>
          <w:szCs w:val="24"/>
        </w:rPr>
        <w:t>My ho neslyšíme, ale některá zvířata</w:t>
      </w:r>
      <w:r>
        <w:rPr>
          <w:rFonts w:eastAsiaTheme="minorEastAsia"/>
          <w:sz w:val="24"/>
          <w:szCs w:val="24"/>
        </w:rPr>
        <w:t xml:space="preserve"> (velryby)</w:t>
      </w:r>
      <w:r w:rsidRPr="00F80F56">
        <w:rPr>
          <w:rFonts w:eastAsiaTheme="minorEastAsia"/>
          <w:sz w:val="24"/>
          <w:szCs w:val="24"/>
        </w:rPr>
        <w:t xml:space="preserve"> se s ním dorozumívají.</w:t>
      </w:r>
    </w:p>
    <w:p w:rsidR="00F80F56" w:rsidRPr="00F80F56" w:rsidRDefault="00F80F56" w:rsidP="00F80F56">
      <w:pPr>
        <w:rPr>
          <w:sz w:val="24"/>
          <w:szCs w:val="24"/>
        </w:rPr>
      </w:pPr>
      <w:r>
        <w:rPr>
          <w:rFonts w:eastAsiaTheme="minorEastAsia"/>
          <w:sz w:val="24"/>
          <w:szCs w:val="24"/>
        </w:rPr>
        <w:t xml:space="preserve">Zvuk, jehož kmitočty jsou </w:t>
      </w:r>
      <w:r w:rsidRPr="00F80F56">
        <w:rPr>
          <w:rFonts w:eastAsiaTheme="minorEastAsia"/>
          <w:b/>
          <w:color w:val="548DD4" w:themeColor="text2" w:themeTint="99"/>
          <w:sz w:val="24"/>
          <w:szCs w:val="24"/>
        </w:rPr>
        <w:t>vyšší, než 20 000 Hz</w:t>
      </w:r>
      <w:r>
        <w:rPr>
          <w:rFonts w:eastAsiaTheme="minorEastAsia"/>
          <w:sz w:val="24"/>
          <w:szCs w:val="24"/>
        </w:rPr>
        <w:t xml:space="preserve"> se nazývá </w:t>
      </w:r>
      <w:r w:rsidRPr="00F80F56">
        <w:rPr>
          <w:rFonts w:eastAsiaTheme="minorEastAsia"/>
          <w:b/>
          <w:color w:val="548DD4" w:themeColor="text2" w:themeTint="99"/>
          <w:sz w:val="24"/>
          <w:szCs w:val="24"/>
        </w:rPr>
        <w:t>ULTRAZVUK</w:t>
      </w:r>
      <w:r w:rsidRPr="00F80F56">
        <w:rPr>
          <w:rFonts w:eastAsiaTheme="minorEastAsia"/>
          <w:b/>
          <w:sz w:val="24"/>
          <w:szCs w:val="24"/>
        </w:rPr>
        <w:t>.</w:t>
      </w:r>
      <w:r>
        <w:rPr>
          <w:rFonts w:eastAsiaTheme="minorEastAsia"/>
          <w:b/>
          <w:color w:val="FF0000"/>
          <w:sz w:val="24"/>
          <w:szCs w:val="24"/>
        </w:rPr>
        <w:t xml:space="preserve"> </w:t>
      </w:r>
      <w:r w:rsidRPr="00F80F56">
        <w:rPr>
          <w:rFonts w:eastAsiaTheme="minorEastAsia"/>
          <w:sz w:val="24"/>
          <w:szCs w:val="24"/>
        </w:rPr>
        <w:t>My ho neslyšíme, ale některá zvířata</w:t>
      </w:r>
      <w:r>
        <w:rPr>
          <w:rFonts w:eastAsiaTheme="minorEastAsia"/>
          <w:sz w:val="24"/>
          <w:szCs w:val="24"/>
        </w:rPr>
        <w:t xml:space="preserve"> (delfíni, netopýři)</w:t>
      </w:r>
      <w:r w:rsidRPr="00F80F56">
        <w:rPr>
          <w:rFonts w:eastAsiaTheme="minorEastAsia"/>
          <w:sz w:val="24"/>
          <w:szCs w:val="24"/>
        </w:rPr>
        <w:t xml:space="preserve"> se s ním </w:t>
      </w:r>
      <w:r w:rsidR="000462EC">
        <w:rPr>
          <w:rFonts w:eastAsiaTheme="minorEastAsia"/>
          <w:sz w:val="24"/>
          <w:szCs w:val="24"/>
        </w:rPr>
        <w:t>dorozumívají, netopýři se orientují ve tmě.</w:t>
      </w:r>
      <w:r>
        <w:rPr>
          <w:rFonts w:eastAsiaTheme="minorEastAsia"/>
          <w:sz w:val="24"/>
          <w:szCs w:val="24"/>
        </w:rPr>
        <w:t xml:space="preserve"> </w:t>
      </w:r>
    </w:p>
    <w:p w:rsidR="00F80F56" w:rsidRDefault="00F80F56">
      <w:pPr>
        <w:rPr>
          <w:rFonts w:eastAsiaTheme="minorEastAsia"/>
          <w:sz w:val="24"/>
          <w:szCs w:val="24"/>
        </w:rPr>
      </w:pPr>
      <w:r w:rsidRPr="00F80F56">
        <w:rPr>
          <w:rFonts w:eastAsiaTheme="minorEastAsia"/>
          <w:b/>
          <w:color w:val="548DD4" w:themeColor="text2" w:themeTint="99"/>
          <w:sz w:val="24"/>
          <w:szCs w:val="24"/>
        </w:rPr>
        <w:t>ULTRAZVUK</w:t>
      </w:r>
      <w:r>
        <w:rPr>
          <w:rFonts w:eastAsiaTheme="minorEastAsia"/>
          <w:b/>
          <w:color w:val="548DD4" w:themeColor="text2" w:themeTint="99"/>
          <w:sz w:val="24"/>
          <w:szCs w:val="24"/>
        </w:rPr>
        <w:t xml:space="preserve"> </w:t>
      </w:r>
      <w:r w:rsidRPr="00F80F56">
        <w:rPr>
          <w:rFonts w:eastAsiaTheme="minorEastAsia"/>
          <w:sz w:val="24"/>
          <w:szCs w:val="24"/>
        </w:rPr>
        <w:t>má široké využití v praxi. Lékařům slouží jako šetrná vyšetřovací metoda</w:t>
      </w:r>
      <w:r>
        <w:rPr>
          <w:rFonts w:eastAsiaTheme="minorEastAsia"/>
          <w:sz w:val="24"/>
          <w:szCs w:val="24"/>
        </w:rPr>
        <w:t xml:space="preserve"> (např. vyšetření plodu v těle matky)</w:t>
      </w:r>
      <w:r w:rsidR="004B2782">
        <w:rPr>
          <w:rFonts w:eastAsiaTheme="minorEastAsia"/>
          <w:sz w:val="24"/>
          <w:szCs w:val="24"/>
        </w:rPr>
        <w:t>. Strojařům ke zjišťování skrytých vad materiálů.</w:t>
      </w:r>
    </w:p>
    <w:p w:rsidR="000462EC" w:rsidRDefault="004B2782" w:rsidP="000462EC">
      <w:pPr>
        <w:jc w:val="center"/>
        <w:rPr>
          <w:sz w:val="24"/>
          <w:szCs w:val="24"/>
        </w:rPr>
      </w:pPr>
      <w:r>
        <w:rPr>
          <w:noProof/>
          <w:lang w:eastAsia="cs-CZ"/>
        </w:rPr>
        <w:drawing>
          <wp:inline distT="0" distB="0" distL="0" distR="0">
            <wp:extent cx="3143250" cy="2623600"/>
            <wp:effectExtent l="19050" t="0" r="0" b="0"/>
            <wp:docPr id="10" name="obrázek 10" descr="Slavný zpěvák si vystřelil z fanoušků. Že bude otcem, mu všich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avný zpěvák si vystřelil z fanoušků. Že bude otcem, mu všichni ..."/>
                    <pic:cNvPicPr>
                      <a:picLocks noChangeAspect="1" noChangeArrowheads="1"/>
                    </pic:cNvPicPr>
                  </pic:nvPicPr>
                  <pic:blipFill>
                    <a:blip r:embed="rId6" cstate="print"/>
                    <a:srcRect/>
                    <a:stretch>
                      <a:fillRect/>
                    </a:stretch>
                  </pic:blipFill>
                  <pic:spPr bwMode="auto">
                    <a:xfrm>
                      <a:off x="0" y="0"/>
                      <a:ext cx="3143250" cy="2623600"/>
                    </a:xfrm>
                    <a:prstGeom prst="rect">
                      <a:avLst/>
                    </a:prstGeom>
                    <a:noFill/>
                    <a:ln w="9525">
                      <a:noFill/>
                      <a:miter lim="800000"/>
                      <a:headEnd/>
                      <a:tailEnd/>
                    </a:ln>
                  </pic:spPr>
                </pic:pic>
              </a:graphicData>
            </a:graphic>
          </wp:inline>
        </w:drawing>
      </w:r>
    </w:p>
    <w:p w:rsidR="000462EC" w:rsidRDefault="000462EC" w:rsidP="004B2782">
      <w:pPr>
        <w:jc w:val="center"/>
        <w:rPr>
          <w:sz w:val="24"/>
          <w:szCs w:val="24"/>
        </w:rPr>
      </w:pPr>
    </w:p>
    <w:p w:rsidR="000462EC" w:rsidRDefault="000462EC" w:rsidP="004B2782">
      <w:pPr>
        <w:jc w:val="center"/>
        <w:rPr>
          <w:sz w:val="24"/>
          <w:szCs w:val="24"/>
        </w:rPr>
      </w:pPr>
      <w:r>
        <w:rPr>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284.25pt;margin-top:6.75pt;width:0;height:52.5pt;z-index:251658240" o:connectortype="straight">
            <v:stroke endarrow="block"/>
          </v:shape>
        </w:pict>
      </w:r>
      <w:r w:rsidRPr="000462EC">
        <w:rPr>
          <w:b/>
          <w:sz w:val="28"/>
          <w:szCs w:val="28"/>
        </w:rPr>
        <w:t>Test</w:t>
      </w:r>
    </w:p>
    <w:p w:rsidR="000462EC" w:rsidRDefault="000462EC" w:rsidP="004B2782">
      <w:pPr>
        <w:jc w:val="center"/>
        <w:rPr>
          <w:sz w:val="24"/>
          <w:szCs w:val="24"/>
        </w:rPr>
      </w:pPr>
    </w:p>
    <w:p w:rsidR="000462EC" w:rsidRDefault="000462EC" w:rsidP="000462EC">
      <w:pPr>
        <w:jc w:val="center"/>
        <w:rPr>
          <w:sz w:val="24"/>
          <w:szCs w:val="24"/>
        </w:rPr>
      </w:pPr>
    </w:p>
    <w:p w:rsidR="000462EC" w:rsidRPr="00B02C69" w:rsidRDefault="000462EC" w:rsidP="00741F5D">
      <w:pPr>
        <w:pStyle w:val="Odstavecseseznamem"/>
        <w:numPr>
          <w:ilvl w:val="0"/>
          <w:numId w:val="3"/>
        </w:numPr>
        <w:rPr>
          <w:b/>
          <w:sz w:val="28"/>
          <w:szCs w:val="28"/>
        </w:rPr>
      </w:pPr>
      <w:r w:rsidRPr="00B02C69">
        <w:rPr>
          <w:b/>
          <w:sz w:val="28"/>
          <w:szCs w:val="28"/>
        </w:rPr>
        <w:t xml:space="preserve">Test z fyziky -  8. A </w:t>
      </w:r>
      <w:proofErr w:type="spellStart"/>
      <w:r w:rsidRPr="00B02C69">
        <w:rPr>
          <w:b/>
          <w:sz w:val="28"/>
          <w:szCs w:val="28"/>
        </w:rPr>
        <w:t>a</w:t>
      </w:r>
      <w:proofErr w:type="spellEnd"/>
      <w:r w:rsidRPr="00B02C69">
        <w:rPr>
          <w:b/>
          <w:sz w:val="28"/>
          <w:szCs w:val="28"/>
        </w:rPr>
        <w:t xml:space="preserve"> 8. B</w:t>
      </w:r>
    </w:p>
    <w:p w:rsidR="000462EC" w:rsidRDefault="00741F5D" w:rsidP="000462EC">
      <w:pPr>
        <w:pStyle w:val="Odstavecseseznamem"/>
        <w:rPr>
          <w:b/>
          <w:sz w:val="28"/>
          <w:szCs w:val="28"/>
        </w:rPr>
      </w:pPr>
      <w:r>
        <w:rPr>
          <w:b/>
          <w:sz w:val="28"/>
          <w:szCs w:val="28"/>
        </w:rPr>
        <w:t>Vnímání zvuku</w:t>
      </w:r>
      <w:r w:rsidR="000462EC">
        <w:rPr>
          <w:b/>
          <w:sz w:val="28"/>
          <w:szCs w:val="28"/>
        </w:rPr>
        <w:t xml:space="preserve">                                                                          Jméno+ třída: …………………</w:t>
      </w:r>
    </w:p>
    <w:p w:rsidR="000462EC" w:rsidRDefault="000462EC" w:rsidP="000462EC">
      <w:pPr>
        <w:pStyle w:val="Odstavecseseznamem"/>
        <w:rPr>
          <w:b/>
          <w:sz w:val="28"/>
          <w:szCs w:val="28"/>
        </w:rPr>
      </w:pPr>
    </w:p>
    <w:p w:rsidR="000462EC" w:rsidRDefault="000462EC" w:rsidP="000462EC">
      <w:pPr>
        <w:pStyle w:val="Odstavecseseznamem"/>
        <w:rPr>
          <w:b/>
          <w:sz w:val="28"/>
          <w:szCs w:val="28"/>
        </w:rPr>
      </w:pPr>
    </w:p>
    <w:p w:rsidR="000462EC" w:rsidRPr="009B4174" w:rsidRDefault="000462EC" w:rsidP="000462EC">
      <w:pPr>
        <w:pStyle w:val="Odstavecseseznamem"/>
        <w:numPr>
          <w:ilvl w:val="0"/>
          <w:numId w:val="2"/>
        </w:numPr>
        <w:rPr>
          <w:sz w:val="28"/>
          <w:szCs w:val="28"/>
        </w:rPr>
      </w:pPr>
      <w:r>
        <w:rPr>
          <w:sz w:val="28"/>
          <w:szCs w:val="28"/>
        </w:rPr>
        <w:t xml:space="preserve">Uveď 3 zdroje zvuku, které vydávají </w:t>
      </w:r>
      <w:r w:rsidR="00741F5D">
        <w:rPr>
          <w:sz w:val="28"/>
          <w:szCs w:val="28"/>
        </w:rPr>
        <w:t>infrazvuk</w:t>
      </w:r>
      <w:r>
        <w:rPr>
          <w:sz w:val="28"/>
          <w:szCs w:val="28"/>
        </w:rPr>
        <w:t>………………………………</w:t>
      </w:r>
    </w:p>
    <w:p w:rsidR="000462EC" w:rsidRPr="009B4174" w:rsidRDefault="00741F5D" w:rsidP="000462EC">
      <w:pPr>
        <w:pStyle w:val="Odstavecseseznamem"/>
        <w:numPr>
          <w:ilvl w:val="0"/>
          <w:numId w:val="2"/>
        </w:numPr>
        <w:rPr>
          <w:sz w:val="28"/>
          <w:szCs w:val="28"/>
        </w:rPr>
      </w:pPr>
      <w:r>
        <w:rPr>
          <w:sz w:val="28"/>
          <w:szCs w:val="28"/>
        </w:rPr>
        <w:t xml:space="preserve">Jakou frekvenci tónů vnímáme </w:t>
      </w:r>
      <w:proofErr w:type="gramStart"/>
      <w:r>
        <w:rPr>
          <w:sz w:val="28"/>
          <w:szCs w:val="28"/>
        </w:rPr>
        <w:t>nejcitlivěji</w:t>
      </w:r>
      <w:r w:rsidR="000462EC">
        <w:rPr>
          <w:sz w:val="28"/>
          <w:szCs w:val="28"/>
        </w:rPr>
        <w:t>?..…</w:t>
      </w:r>
      <w:proofErr w:type="gramEnd"/>
      <w:r w:rsidR="000462EC">
        <w:rPr>
          <w:sz w:val="28"/>
          <w:szCs w:val="28"/>
        </w:rPr>
        <w:t>…………………………………..</w:t>
      </w:r>
    </w:p>
    <w:p w:rsidR="000462EC" w:rsidRPr="009B4174" w:rsidRDefault="000462EC" w:rsidP="00741F5D">
      <w:pPr>
        <w:pStyle w:val="Odstavecseseznamem"/>
        <w:numPr>
          <w:ilvl w:val="0"/>
          <w:numId w:val="2"/>
        </w:numPr>
        <w:rPr>
          <w:sz w:val="28"/>
          <w:szCs w:val="28"/>
        </w:rPr>
      </w:pPr>
      <w:r>
        <w:rPr>
          <w:sz w:val="28"/>
          <w:szCs w:val="28"/>
        </w:rPr>
        <w:t>Vysvětli</w:t>
      </w:r>
      <w:r w:rsidR="00741F5D">
        <w:rPr>
          <w:sz w:val="28"/>
          <w:szCs w:val="28"/>
        </w:rPr>
        <w:t>,</w:t>
      </w:r>
      <w:r>
        <w:rPr>
          <w:sz w:val="28"/>
          <w:szCs w:val="28"/>
        </w:rPr>
        <w:t xml:space="preserve"> proč</w:t>
      </w:r>
      <w:r w:rsidR="00741F5D">
        <w:rPr>
          <w:sz w:val="28"/>
          <w:szCs w:val="28"/>
        </w:rPr>
        <w:t xml:space="preserve"> jsou nám vysoké tóny nepříjemné </w:t>
      </w:r>
      <w:r>
        <w:rPr>
          <w:sz w:val="28"/>
          <w:szCs w:val="28"/>
        </w:rPr>
        <w:t>………</w:t>
      </w:r>
      <w:r w:rsidR="00741F5D">
        <w:rPr>
          <w:sz w:val="28"/>
          <w:szCs w:val="28"/>
        </w:rPr>
        <w:t>……………………………</w:t>
      </w:r>
      <w:proofErr w:type="gramStart"/>
      <w:r w:rsidR="00741F5D">
        <w:rPr>
          <w:sz w:val="28"/>
          <w:szCs w:val="28"/>
        </w:rPr>
        <w:t>….</w:t>
      </w:r>
      <w:r>
        <w:rPr>
          <w:sz w:val="28"/>
          <w:szCs w:val="28"/>
        </w:rPr>
        <w:t>.........</w:t>
      </w:r>
      <w:proofErr w:type="gramEnd"/>
    </w:p>
    <w:p w:rsidR="000462EC" w:rsidRPr="009B4174" w:rsidRDefault="00741F5D" w:rsidP="000462EC">
      <w:pPr>
        <w:pStyle w:val="Odstavecseseznamem"/>
        <w:numPr>
          <w:ilvl w:val="0"/>
          <w:numId w:val="2"/>
        </w:numPr>
        <w:rPr>
          <w:sz w:val="28"/>
          <w:szCs w:val="28"/>
        </w:rPr>
      </w:pPr>
      <w:r>
        <w:rPr>
          <w:sz w:val="28"/>
          <w:szCs w:val="28"/>
        </w:rPr>
        <w:t>Jak se nazývají sluchové kůstky?</w:t>
      </w:r>
      <w:r w:rsidR="000462EC">
        <w:rPr>
          <w:sz w:val="28"/>
          <w:szCs w:val="28"/>
        </w:rPr>
        <w:t xml:space="preserve"> </w:t>
      </w:r>
      <w:r w:rsidR="000462EC" w:rsidRPr="009B4174">
        <w:rPr>
          <w:sz w:val="28"/>
          <w:szCs w:val="28"/>
        </w:rPr>
        <w:t>………………………………………</w:t>
      </w:r>
      <w:r w:rsidR="000462EC">
        <w:rPr>
          <w:sz w:val="28"/>
          <w:szCs w:val="28"/>
        </w:rPr>
        <w:t>…………</w:t>
      </w:r>
      <w:proofErr w:type="gramStart"/>
      <w:r w:rsidR="000462EC">
        <w:rPr>
          <w:sz w:val="28"/>
          <w:szCs w:val="28"/>
        </w:rPr>
        <w:t>…..</w:t>
      </w:r>
      <w:proofErr w:type="gramEnd"/>
    </w:p>
    <w:p w:rsidR="000462EC" w:rsidRPr="009B4174" w:rsidRDefault="00741F5D" w:rsidP="000462EC">
      <w:pPr>
        <w:pStyle w:val="Odstavecseseznamem"/>
        <w:numPr>
          <w:ilvl w:val="0"/>
          <w:numId w:val="2"/>
        </w:numPr>
        <w:rPr>
          <w:sz w:val="28"/>
          <w:szCs w:val="28"/>
        </w:rPr>
      </w:pPr>
      <w:r>
        <w:rPr>
          <w:sz w:val="28"/>
          <w:szCs w:val="28"/>
        </w:rPr>
        <w:t xml:space="preserve">Proč vydává komár pisklavý zvuk a čmelák </w:t>
      </w:r>
      <w:proofErr w:type="gramStart"/>
      <w:r>
        <w:rPr>
          <w:sz w:val="28"/>
          <w:szCs w:val="28"/>
        </w:rPr>
        <w:t>bzučivý</w:t>
      </w:r>
      <w:r w:rsidR="000462EC">
        <w:rPr>
          <w:sz w:val="28"/>
          <w:szCs w:val="28"/>
        </w:rPr>
        <w:t>?</w:t>
      </w:r>
      <w:r w:rsidR="000462EC" w:rsidRPr="009B4174">
        <w:rPr>
          <w:sz w:val="28"/>
          <w:szCs w:val="28"/>
        </w:rPr>
        <w:t>..…</w:t>
      </w:r>
      <w:proofErr w:type="gramEnd"/>
      <w:r w:rsidR="000462EC" w:rsidRPr="009B4174">
        <w:rPr>
          <w:sz w:val="28"/>
          <w:szCs w:val="28"/>
        </w:rPr>
        <w:t>………………………………</w:t>
      </w:r>
      <w:r>
        <w:rPr>
          <w:sz w:val="28"/>
          <w:szCs w:val="28"/>
        </w:rPr>
        <w:t>……...</w:t>
      </w:r>
    </w:p>
    <w:p w:rsidR="000462EC" w:rsidRPr="009B4174" w:rsidRDefault="00741F5D" w:rsidP="000462EC">
      <w:pPr>
        <w:pStyle w:val="Odstavecseseznamem"/>
        <w:numPr>
          <w:ilvl w:val="0"/>
          <w:numId w:val="2"/>
        </w:numPr>
        <w:rPr>
          <w:sz w:val="28"/>
          <w:szCs w:val="28"/>
        </w:rPr>
      </w:pPr>
      <w:r>
        <w:rPr>
          <w:sz w:val="28"/>
          <w:szCs w:val="28"/>
        </w:rPr>
        <w:t>Uveď hudební nástroj, který vydává hluboký tón a který vydává vysoký tón</w:t>
      </w:r>
      <w:r w:rsidR="000462EC">
        <w:rPr>
          <w:sz w:val="28"/>
          <w:szCs w:val="28"/>
        </w:rPr>
        <w:t xml:space="preserve">? </w:t>
      </w:r>
    </w:p>
    <w:p w:rsidR="000462EC" w:rsidRPr="009B4174" w:rsidRDefault="0091285F" w:rsidP="000462EC">
      <w:pPr>
        <w:pStyle w:val="Odstavecseseznamem"/>
        <w:numPr>
          <w:ilvl w:val="0"/>
          <w:numId w:val="2"/>
        </w:numPr>
        <w:rPr>
          <w:sz w:val="28"/>
          <w:szCs w:val="28"/>
        </w:rPr>
      </w:pPr>
      <w:r>
        <w:rPr>
          <w:sz w:val="28"/>
          <w:szCs w:val="28"/>
        </w:rPr>
        <w:t xml:space="preserve">K čemu se využívá tzv. </w:t>
      </w:r>
      <w:proofErr w:type="gramStart"/>
      <w:r>
        <w:rPr>
          <w:sz w:val="28"/>
          <w:szCs w:val="28"/>
        </w:rPr>
        <w:t>echolokace</w:t>
      </w:r>
      <w:r w:rsidR="000462EC" w:rsidRPr="009B4174">
        <w:rPr>
          <w:sz w:val="28"/>
          <w:szCs w:val="28"/>
        </w:rPr>
        <w:t>?</w:t>
      </w:r>
      <w:r w:rsidR="000462EC">
        <w:rPr>
          <w:sz w:val="28"/>
          <w:szCs w:val="28"/>
        </w:rPr>
        <w:t>..............................................</w:t>
      </w:r>
      <w:r>
        <w:rPr>
          <w:sz w:val="28"/>
          <w:szCs w:val="28"/>
        </w:rPr>
        <w:t>.....</w:t>
      </w:r>
      <w:proofErr w:type="gramEnd"/>
    </w:p>
    <w:p w:rsidR="000462EC" w:rsidRDefault="0091285F" w:rsidP="000462EC">
      <w:pPr>
        <w:pStyle w:val="Odstavecseseznamem"/>
        <w:numPr>
          <w:ilvl w:val="0"/>
          <w:numId w:val="2"/>
        </w:numPr>
        <w:rPr>
          <w:sz w:val="28"/>
          <w:szCs w:val="28"/>
        </w:rPr>
      </w:pPr>
      <w:r>
        <w:rPr>
          <w:sz w:val="28"/>
          <w:szCs w:val="28"/>
        </w:rPr>
        <w:t>Co tvoří předěl mezi vnějším a středním uchem?</w:t>
      </w:r>
      <w:r w:rsidR="000462EC">
        <w:rPr>
          <w:sz w:val="28"/>
          <w:szCs w:val="28"/>
        </w:rPr>
        <w:t xml:space="preserve"> ………………………</w:t>
      </w:r>
      <w:proofErr w:type="gramStart"/>
      <w:r w:rsidR="000462EC">
        <w:rPr>
          <w:sz w:val="28"/>
          <w:szCs w:val="28"/>
        </w:rPr>
        <w:t>…._</w:t>
      </w:r>
      <w:proofErr w:type="gramEnd"/>
    </w:p>
    <w:p w:rsidR="000462EC" w:rsidRPr="009B4174" w:rsidRDefault="0091285F" w:rsidP="000462EC">
      <w:pPr>
        <w:pStyle w:val="Odstavecseseznamem"/>
        <w:numPr>
          <w:ilvl w:val="0"/>
          <w:numId w:val="2"/>
        </w:numPr>
        <w:rPr>
          <w:sz w:val="28"/>
          <w:szCs w:val="28"/>
        </w:rPr>
      </w:pPr>
      <w:r>
        <w:rPr>
          <w:sz w:val="28"/>
          <w:szCs w:val="28"/>
        </w:rPr>
        <w:t>Co je to frekvence?</w:t>
      </w:r>
    </w:p>
    <w:p w:rsidR="000462EC" w:rsidRDefault="0091285F" w:rsidP="000462EC">
      <w:pPr>
        <w:pStyle w:val="Odstavecseseznamem"/>
        <w:numPr>
          <w:ilvl w:val="0"/>
          <w:numId w:val="2"/>
        </w:numPr>
        <w:rPr>
          <w:sz w:val="28"/>
          <w:szCs w:val="28"/>
        </w:rPr>
      </w:pPr>
      <w:r>
        <w:rPr>
          <w:sz w:val="28"/>
          <w:szCs w:val="28"/>
        </w:rPr>
        <w:t>Jak se frekvence značí a co je její jednotkou</w:t>
      </w:r>
      <w:r w:rsidR="000462EC">
        <w:rPr>
          <w:sz w:val="28"/>
          <w:szCs w:val="28"/>
        </w:rPr>
        <w:t>?……………………………</w:t>
      </w:r>
      <w:r>
        <w:rPr>
          <w:sz w:val="28"/>
          <w:szCs w:val="28"/>
        </w:rPr>
        <w:t>…….</w:t>
      </w:r>
    </w:p>
    <w:p w:rsidR="000462EC" w:rsidRPr="009B4174" w:rsidRDefault="0091285F" w:rsidP="000462EC">
      <w:pPr>
        <w:pStyle w:val="Odstavecseseznamem"/>
        <w:numPr>
          <w:ilvl w:val="0"/>
          <w:numId w:val="2"/>
        </w:numPr>
        <w:rPr>
          <w:sz w:val="28"/>
          <w:szCs w:val="28"/>
        </w:rPr>
      </w:pPr>
      <w:r>
        <w:rPr>
          <w:sz w:val="28"/>
          <w:szCs w:val="28"/>
        </w:rPr>
        <w:t xml:space="preserve">Zvukový rozruch o kmitočtu menším, než 16 Hz se </w:t>
      </w:r>
      <w:proofErr w:type="gramStart"/>
      <w:r>
        <w:rPr>
          <w:sz w:val="28"/>
          <w:szCs w:val="28"/>
        </w:rPr>
        <w:t>nazývá</w:t>
      </w:r>
      <w:r w:rsidR="000462EC" w:rsidRPr="009B4174">
        <w:rPr>
          <w:sz w:val="28"/>
          <w:szCs w:val="28"/>
        </w:rPr>
        <w:t>?...........................</w:t>
      </w:r>
      <w:proofErr w:type="gramEnd"/>
    </w:p>
    <w:p w:rsidR="000462EC" w:rsidRPr="009B4174" w:rsidRDefault="0091285F" w:rsidP="000462EC">
      <w:pPr>
        <w:pStyle w:val="Odstavecseseznamem"/>
        <w:numPr>
          <w:ilvl w:val="0"/>
          <w:numId w:val="2"/>
        </w:numPr>
        <w:rPr>
          <w:sz w:val="28"/>
          <w:szCs w:val="28"/>
        </w:rPr>
      </w:pPr>
      <w:r>
        <w:rPr>
          <w:sz w:val="28"/>
          <w:szCs w:val="28"/>
        </w:rPr>
        <w:t xml:space="preserve">Co je to </w:t>
      </w:r>
      <w:proofErr w:type="gramStart"/>
      <w:r>
        <w:rPr>
          <w:sz w:val="28"/>
          <w:szCs w:val="28"/>
        </w:rPr>
        <w:t>perioda</w:t>
      </w:r>
      <w:r w:rsidR="000462EC">
        <w:rPr>
          <w:sz w:val="28"/>
          <w:szCs w:val="28"/>
        </w:rPr>
        <w:t>)</w:t>
      </w:r>
      <w:r w:rsidR="000462EC" w:rsidRPr="009B4174">
        <w:rPr>
          <w:sz w:val="28"/>
          <w:szCs w:val="28"/>
        </w:rPr>
        <w:t>?..............................</w:t>
      </w:r>
      <w:r w:rsidR="000462EC">
        <w:rPr>
          <w:sz w:val="28"/>
          <w:szCs w:val="28"/>
        </w:rPr>
        <w:t>..................................</w:t>
      </w:r>
      <w:proofErr w:type="gramEnd"/>
    </w:p>
    <w:p w:rsidR="000462EC" w:rsidRPr="00BB7A74" w:rsidRDefault="000462EC" w:rsidP="000462EC">
      <w:pPr>
        <w:pStyle w:val="Odstavecseseznamem"/>
        <w:tabs>
          <w:tab w:val="left" w:pos="6780"/>
        </w:tabs>
        <w:rPr>
          <w:color w:val="FF0000"/>
          <w:sz w:val="28"/>
          <w:szCs w:val="28"/>
        </w:rPr>
      </w:pPr>
      <w:r w:rsidRPr="00BB7A74">
        <w:rPr>
          <w:color w:val="FF0000"/>
          <w:sz w:val="28"/>
          <w:szCs w:val="28"/>
        </w:rPr>
        <w:tab/>
      </w:r>
    </w:p>
    <w:p w:rsidR="000462EC" w:rsidRPr="000462EC" w:rsidRDefault="000462EC" w:rsidP="004B2782">
      <w:pPr>
        <w:jc w:val="center"/>
        <w:rPr>
          <w:b/>
          <w:sz w:val="28"/>
          <w:szCs w:val="28"/>
        </w:rPr>
      </w:pPr>
    </w:p>
    <w:sectPr w:rsidR="000462EC" w:rsidRPr="000462EC" w:rsidSect="000462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B7E"/>
    <w:multiLevelType w:val="hybridMultilevel"/>
    <w:tmpl w:val="346452F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B73F6E"/>
    <w:multiLevelType w:val="hybridMultilevel"/>
    <w:tmpl w:val="96B8B8BC"/>
    <w:lvl w:ilvl="0" w:tplc="E3ACD1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5B9372E4"/>
    <w:multiLevelType w:val="hybridMultilevel"/>
    <w:tmpl w:val="BE067946"/>
    <w:lvl w:ilvl="0" w:tplc="17AC8A4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C7306"/>
    <w:rsid w:val="00041192"/>
    <w:rsid w:val="000462EC"/>
    <w:rsid w:val="000D00FD"/>
    <w:rsid w:val="002A0C06"/>
    <w:rsid w:val="004B2782"/>
    <w:rsid w:val="00741F5D"/>
    <w:rsid w:val="007D0D8E"/>
    <w:rsid w:val="00820523"/>
    <w:rsid w:val="0091285F"/>
    <w:rsid w:val="009A7ABA"/>
    <w:rsid w:val="009C7272"/>
    <w:rsid w:val="00A87236"/>
    <w:rsid w:val="00B914F1"/>
    <w:rsid w:val="00BB1CC1"/>
    <w:rsid w:val="00CC5594"/>
    <w:rsid w:val="00F80F56"/>
    <w:rsid w:val="00FC73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3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D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D8E"/>
    <w:rPr>
      <w:rFonts w:ascii="Tahoma" w:hAnsi="Tahoma" w:cs="Tahoma"/>
      <w:sz w:val="16"/>
      <w:szCs w:val="16"/>
    </w:rPr>
  </w:style>
  <w:style w:type="paragraph" w:styleId="Odstavecseseznamem">
    <w:name w:val="List Paragraph"/>
    <w:basedOn w:val="Normln"/>
    <w:uiPriority w:val="34"/>
    <w:qFormat/>
    <w:rsid w:val="00046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558</Words>
  <Characters>3296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3</cp:revision>
  <dcterms:created xsi:type="dcterms:W3CDTF">2020-04-30T21:57:00Z</dcterms:created>
  <dcterms:modified xsi:type="dcterms:W3CDTF">2020-04-30T21:59:00Z</dcterms:modified>
</cp:coreProperties>
</file>